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577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E272E" w:rsidRPr="00DE272E" w:rsidTr="00DE272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E272E" w:rsidRPr="00DE272E" w:rsidRDefault="00DE272E" w:rsidP="00DE272E">
            <w:pPr>
              <w:pStyle w:val="ConsPlusNormal"/>
              <w:rPr>
                <w:color w:val="000000" w:themeColor="text1"/>
              </w:rPr>
            </w:pPr>
            <w:r w:rsidRPr="00DE272E">
              <w:rPr>
                <w:color w:val="000000" w:themeColor="text1"/>
              </w:rPr>
              <w:t>13 июля 2020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E272E" w:rsidRPr="00DE272E" w:rsidRDefault="00DE272E" w:rsidP="00DE272E">
            <w:pPr>
              <w:pStyle w:val="ConsPlusNormal"/>
              <w:jc w:val="right"/>
              <w:rPr>
                <w:color w:val="000000" w:themeColor="text1"/>
              </w:rPr>
            </w:pPr>
            <w:r w:rsidRPr="00DE272E">
              <w:rPr>
                <w:color w:val="000000" w:themeColor="text1"/>
              </w:rPr>
              <w:t>N 43-ОД</w:t>
            </w:r>
          </w:p>
        </w:tc>
      </w:tr>
    </w:tbl>
    <w:p w:rsidR="00DE272E" w:rsidRPr="00DE272E" w:rsidRDefault="00DE272E">
      <w:pPr>
        <w:pStyle w:val="ConsPlusTitlePage"/>
        <w:rPr>
          <w:color w:val="000000" w:themeColor="text1"/>
        </w:rPr>
      </w:pPr>
      <w:r w:rsidRPr="00DE272E">
        <w:rPr>
          <w:color w:val="000000" w:themeColor="text1"/>
        </w:rPr>
        <w:br/>
      </w:r>
    </w:p>
    <w:p w:rsidR="00DE272E" w:rsidRPr="00DE272E" w:rsidRDefault="00DE272E">
      <w:pPr>
        <w:pStyle w:val="ConsPlusNormal"/>
        <w:jc w:val="both"/>
        <w:outlineLvl w:val="0"/>
        <w:rPr>
          <w:color w:val="000000" w:themeColor="text1"/>
        </w:rPr>
      </w:pPr>
    </w:p>
    <w:p w:rsidR="00DE272E" w:rsidRPr="00DE272E" w:rsidRDefault="00DE272E">
      <w:pPr>
        <w:pStyle w:val="ConsPlusNormal"/>
        <w:pBdr>
          <w:bottom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DE272E" w:rsidRPr="00DE272E" w:rsidRDefault="00DE272E">
      <w:pPr>
        <w:pStyle w:val="ConsPlusNormal"/>
        <w:jc w:val="both"/>
        <w:rPr>
          <w:color w:val="000000" w:themeColor="text1"/>
        </w:rPr>
      </w:pPr>
    </w:p>
    <w:p w:rsidR="00DE272E" w:rsidRPr="00DE272E" w:rsidRDefault="00DE272E">
      <w:pPr>
        <w:pStyle w:val="ConsPlusTitle"/>
        <w:jc w:val="center"/>
        <w:rPr>
          <w:color w:val="000000" w:themeColor="text1"/>
        </w:rPr>
      </w:pPr>
      <w:r w:rsidRPr="00DE272E">
        <w:rPr>
          <w:color w:val="000000" w:themeColor="text1"/>
        </w:rPr>
        <w:t>ЗАКОН</w:t>
      </w:r>
    </w:p>
    <w:p w:rsidR="00DE272E" w:rsidRPr="00DE272E" w:rsidRDefault="00DE272E">
      <w:pPr>
        <w:pStyle w:val="ConsPlusTitle"/>
        <w:jc w:val="center"/>
        <w:rPr>
          <w:color w:val="000000" w:themeColor="text1"/>
        </w:rPr>
      </w:pPr>
      <w:r w:rsidRPr="00DE272E">
        <w:rPr>
          <w:color w:val="000000" w:themeColor="text1"/>
        </w:rPr>
        <w:t>ВОЛГОГРАДСКОЙ ОБЛАСТИ</w:t>
      </w:r>
    </w:p>
    <w:p w:rsidR="00DE272E" w:rsidRPr="00DE272E" w:rsidRDefault="00DE272E">
      <w:pPr>
        <w:pStyle w:val="ConsPlusTitle"/>
        <w:jc w:val="both"/>
        <w:rPr>
          <w:color w:val="000000" w:themeColor="text1"/>
        </w:rPr>
      </w:pPr>
    </w:p>
    <w:p w:rsidR="00DE272E" w:rsidRPr="00DE272E" w:rsidRDefault="00DE272E">
      <w:pPr>
        <w:pStyle w:val="ConsPlusTitle"/>
        <w:jc w:val="center"/>
        <w:rPr>
          <w:color w:val="000000" w:themeColor="text1"/>
        </w:rPr>
      </w:pPr>
      <w:r w:rsidRPr="00DE272E">
        <w:rPr>
          <w:color w:val="000000" w:themeColor="text1"/>
        </w:rPr>
        <w:t>О ТОРГОВО-ПРОМЫШЛЕННОЙ ПАЛАТЕ ВОЛГОГРАДСКОЙ ОБЛАСТИ</w:t>
      </w:r>
    </w:p>
    <w:p w:rsidR="00DE272E" w:rsidRPr="00DE272E" w:rsidRDefault="00DE272E">
      <w:pPr>
        <w:pStyle w:val="ConsPlusNormal"/>
        <w:jc w:val="both"/>
        <w:rPr>
          <w:color w:val="000000" w:themeColor="text1"/>
        </w:rPr>
      </w:pPr>
    </w:p>
    <w:p w:rsidR="00DE272E" w:rsidRPr="00DE272E" w:rsidRDefault="00DE272E">
      <w:pPr>
        <w:pStyle w:val="ConsPlusNormal"/>
        <w:jc w:val="right"/>
        <w:rPr>
          <w:color w:val="000000" w:themeColor="text1"/>
        </w:rPr>
      </w:pPr>
      <w:r w:rsidRPr="00DE272E">
        <w:rPr>
          <w:color w:val="000000" w:themeColor="text1"/>
        </w:rPr>
        <w:t>Принят</w:t>
      </w:r>
    </w:p>
    <w:p w:rsidR="00DE272E" w:rsidRPr="00DE272E" w:rsidRDefault="00DE272E">
      <w:pPr>
        <w:pStyle w:val="ConsPlusNormal"/>
        <w:jc w:val="right"/>
        <w:rPr>
          <w:color w:val="000000" w:themeColor="text1"/>
        </w:rPr>
      </w:pPr>
      <w:r w:rsidRPr="00DE272E">
        <w:rPr>
          <w:color w:val="000000" w:themeColor="text1"/>
        </w:rPr>
        <w:t>Волгоградской</w:t>
      </w:r>
    </w:p>
    <w:p w:rsidR="00DE272E" w:rsidRPr="00DE272E" w:rsidRDefault="00DE272E">
      <w:pPr>
        <w:pStyle w:val="ConsPlusNormal"/>
        <w:jc w:val="right"/>
        <w:rPr>
          <w:color w:val="000000" w:themeColor="text1"/>
        </w:rPr>
      </w:pPr>
      <w:r w:rsidRPr="00DE272E">
        <w:rPr>
          <w:color w:val="000000" w:themeColor="text1"/>
        </w:rPr>
        <w:t>областной Думой</w:t>
      </w:r>
    </w:p>
    <w:p w:rsidR="00DE272E" w:rsidRPr="00DE272E" w:rsidRDefault="00DE272E">
      <w:pPr>
        <w:pStyle w:val="ConsPlusNormal"/>
        <w:jc w:val="right"/>
        <w:rPr>
          <w:color w:val="000000" w:themeColor="text1"/>
        </w:rPr>
      </w:pPr>
      <w:r w:rsidRPr="00DE272E">
        <w:rPr>
          <w:color w:val="000000" w:themeColor="text1"/>
        </w:rPr>
        <w:t>9 июля 2020 года</w:t>
      </w:r>
    </w:p>
    <w:p w:rsidR="00DE272E" w:rsidRPr="00DE272E" w:rsidRDefault="00DE272E">
      <w:pPr>
        <w:pStyle w:val="ConsPlusNormal"/>
        <w:jc w:val="both"/>
        <w:rPr>
          <w:color w:val="000000" w:themeColor="text1"/>
        </w:rPr>
      </w:pPr>
    </w:p>
    <w:p w:rsidR="00DE272E" w:rsidRPr="00DE272E" w:rsidRDefault="00DE272E">
      <w:pPr>
        <w:pStyle w:val="ConsPlusTitle"/>
        <w:ind w:firstLine="540"/>
        <w:jc w:val="both"/>
        <w:outlineLvl w:val="0"/>
        <w:rPr>
          <w:color w:val="000000" w:themeColor="text1"/>
        </w:rPr>
      </w:pPr>
      <w:r w:rsidRPr="00DE272E">
        <w:rPr>
          <w:color w:val="000000" w:themeColor="text1"/>
        </w:rPr>
        <w:t>Статья 1. Предмет регулирования настоящего Закона</w:t>
      </w:r>
    </w:p>
    <w:p w:rsidR="00DE272E" w:rsidRPr="00DE272E" w:rsidRDefault="00DE272E">
      <w:pPr>
        <w:pStyle w:val="ConsPlusNormal"/>
        <w:jc w:val="both"/>
        <w:rPr>
          <w:color w:val="000000" w:themeColor="text1"/>
        </w:rPr>
      </w:pPr>
    </w:p>
    <w:p w:rsidR="00DE272E" w:rsidRPr="00DE272E" w:rsidRDefault="00DE272E">
      <w:pPr>
        <w:pStyle w:val="ConsPlusNormal"/>
        <w:ind w:firstLine="540"/>
        <w:jc w:val="both"/>
        <w:rPr>
          <w:color w:val="000000" w:themeColor="text1"/>
        </w:rPr>
      </w:pPr>
      <w:r w:rsidRPr="00DE272E">
        <w:rPr>
          <w:color w:val="000000" w:themeColor="text1"/>
        </w:rPr>
        <w:t xml:space="preserve">Настоящий Закон регулирует отдельные вопросы взаимодействия органов государственной власти Волгоградской области с Союзом "Торгово-промышленная палата Волгоградской области" (далее - Палата) при реализации целей и задач деятельности Палаты, определенных </w:t>
      </w:r>
      <w:hyperlink r:id="rId4">
        <w:r w:rsidRPr="00DE272E">
          <w:rPr>
            <w:color w:val="000000" w:themeColor="text1"/>
          </w:rPr>
          <w:t>Законом</w:t>
        </w:r>
      </w:hyperlink>
      <w:r w:rsidRPr="00DE272E">
        <w:rPr>
          <w:color w:val="000000" w:themeColor="text1"/>
        </w:rPr>
        <w:t xml:space="preserve"> Российской Федерации "О торгово-промышленных палатах в Российской Федерации" и Уставом Палаты.</w:t>
      </w:r>
    </w:p>
    <w:p w:rsidR="00DE272E" w:rsidRPr="00DE272E" w:rsidRDefault="00DE272E">
      <w:pPr>
        <w:pStyle w:val="ConsPlusNormal"/>
        <w:jc w:val="both"/>
        <w:rPr>
          <w:color w:val="000000" w:themeColor="text1"/>
        </w:rPr>
      </w:pPr>
      <w:r w:rsidRPr="00DE272E">
        <w:rPr>
          <w:color w:val="000000" w:themeColor="text1"/>
        </w:rPr>
        <w:t xml:space="preserve">(в ред. </w:t>
      </w:r>
      <w:hyperlink r:id="rId5">
        <w:r w:rsidRPr="00DE272E">
          <w:rPr>
            <w:color w:val="000000" w:themeColor="text1"/>
          </w:rPr>
          <w:t>Закона</w:t>
        </w:r>
      </w:hyperlink>
      <w:r w:rsidRPr="00DE272E">
        <w:rPr>
          <w:color w:val="000000" w:themeColor="text1"/>
        </w:rPr>
        <w:t xml:space="preserve"> Волгоградской области от 20.07.2022 N 72-ОД)</w:t>
      </w:r>
    </w:p>
    <w:p w:rsidR="00DE272E" w:rsidRPr="00DE272E" w:rsidRDefault="00DE272E">
      <w:pPr>
        <w:pStyle w:val="ConsPlusNormal"/>
        <w:jc w:val="both"/>
        <w:rPr>
          <w:color w:val="000000" w:themeColor="text1"/>
        </w:rPr>
      </w:pPr>
    </w:p>
    <w:p w:rsidR="00DE272E" w:rsidRPr="00DE272E" w:rsidRDefault="00DE272E">
      <w:pPr>
        <w:pStyle w:val="ConsPlusTitle"/>
        <w:ind w:firstLine="540"/>
        <w:jc w:val="both"/>
        <w:outlineLvl w:val="0"/>
        <w:rPr>
          <w:color w:val="000000" w:themeColor="text1"/>
        </w:rPr>
      </w:pPr>
      <w:r w:rsidRPr="00DE272E">
        <w:rPr>
          <w:color w:val="000000" w:themeColor="text1"/>
        </w:rPr>
        <w:t>Статья 2. Взаимодействие органов государственной власти Волгоградской области и Палаты</w:t>
      </w:r>
    </w:p>
    <w:p w:rsidR="00DE272E" w:rsidRPr="00DE272E" w:rsidRDefault="00DE272E">
      <w:pPr>
        <w:pStyle w:val="ConsPlusNormal"/>
        <w:jc w:val="both"/>
        <w:rPr>
          <w:color w:val="000000" w:themeColor="text1"/>
        </w:rPr>
      </w:pPr>
    </w:p>
    <w:p w:rsidR="00DE272E" w:rsidRPr="00DE272E" w:rsidRDefault="00DE272E">
      <w:pPr>
        <w:pStyle w:val="ConsPlusNormal"/>
        <w:ind w:firstLine="540"/>
        <w:jc w:val="both"/>
        <w:rPr>
          <w:color w:val="000000" w:themeColor="text1"/>
        </w:rPr>
      </w:pPr>
      <w:r w:rsidRPr="00DE272E">
        <w:rPr>
          <w:color w:val="000000" w:themeColor="text1"/>
        </w:rPr>
        <w:t>1. Взаимодействие органов государственной власти Волгоградской области и Палаты осуществляется в любых не противоречащих законодательству формах сотрудничества.</w:t>
      </w:r>
    </w:p>
    <w:p w:rsidR="00DE272E" w:rsidRPr="00DE272E" w:rsidRDefault="00DE272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DE272E">
        <w:rPr>
          <w:color w:val="000000" w:themeColor="text1"/>
        </w:rPr>
        <w:t>Представители Палаты в установленном порядке вправе принимать участие в мероприятиях, проводимых органами государственной власти Волгоградской области по вопросам, связанным с предпринимательской деятельностью, в том числе:</w:t>
      </w:r>
    </w:p>
    <w:p w:rsidR="00DE272E" w:rsidRPr="00DE272E" w:rsidRDefault="00DE272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DE272E">
        <w:rPr>
          <w:color w:val="000000" w:themeColor="text1"/>
        </w:rPr>
        <w:t>присутствовать на заседаниях Волгоградской областной Думы и Администрации Волгоградской области;</w:t>
      </w:r>
    </w:p>
    <w:p w:rsidR="00DE272E" w:rsidRPr="00DE272E" w:rsidRDefault="00DE272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DE272E">
        <w:rPr>
          <w:color w:val="000000" w:themeColor="text1"/>
        </w:rPr>
        <w:t xml:space="preserve">по предложению органов государственной власти Волгоградской области участвовать в работе ведомственных, межведомственных и иных комиссий, экспертных советов, рабочих групп и </w:t>
      </w:r>
      <w:proofErr w:type="gramStart"/>
      <w:r w:rsidRPr="00DE272E">
        <w:rPr>
          <w:color w:val="000000" w:themeColor="text1"/>
        </w:rPr>
        <w:t>других органов</w:t>
      </w:r>
      <w:proofErr w:type="gramEnd"/>
      <w:r w:rsidRPr="00DE272E">
        <w:rPr>
          <w:color w:val="000000" w:themeColor="text1"/>
        </w:rPr>
        <w:t xml:space="preserve"> и организаций, образуемых указанными органами;</w:t>
      </w:r>
    </w:p>
    <w:p w:rsidR="00DE272E" w:rsidRPr="00DE272E" w:rsidRDefault="00DE272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DE272E">
        <w:rPr>
          <w:color w:val="000000" w:themeColor="text1"/>
        </w:rPr>
        <w:t>в соответствии с нормативными правовыми актами органов исполнительной власти Волгоградской области включаться в состав отраслевых коллегий и конкурсных комиссий, а также консультативных, экспертных и иных общественных советов, образуемых при органах исполнительной власти Волгоградской области.</w:t>
      </w:r>
    </w:p>
    <w:p w:rsidR="00DE272E" w:rsidRPr="00DE272E" w:rsidRDefault="00DE272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DE272E">
        <w:rPr>
          <w:color w:val="000000" w:themeColor="text1"/>
        </w:rPr>
        <w:t xml:space="preserve">2. Взаимодействие органов государственной власти Волгоградской области и Палаты осуществляется в рамках заключенных соглашений при реализации Палатой права осуществления функций организации, входящей в состав инфраструктуры поддержки деятельности в сфере промышленности, организации, образующей инфраструктуру поддержки субъектов малого и среднего предпринимательства в соответствии с Федеральным </w:t>
      </w:r>
      <w:hyperlink r:id="rId6">
        <w:r w:rsidRPr="00DE272E">
          <w:rPr>
            <w:color w:val="000000" w:themeColor="text1"/>
          </w:rPr>
          <w:t>законом</w:t>
        </w:r>
      </w:hyperlink>
      <w:r w:rsidRPr="00DE272E">
        <w:rPr>
          <w:color w:val="000000" w:themeColor="text1"/>
        </w:rPr>
        <w:t xml:space="preserve"> "О развитии малого и среднего предпринимательства в Российской Федерации", а также при реализации иных прав в соответствии с законодательством Российской Федерации.</w:t>
      </w:r>
    </w:p>
    <w:p w:rsidR="00DE272E" w:rsidRPr="00DE272E" w:rsidRDefault="00DE272E">
      <w:pPr>
        <w:pStyle w:val="ConsPlusNormal"/>
        <w:jc w:val="both"/>
        <w:rPr>
          <w:color w:val="000000" w:themeColor="text1"/>
        </w:rPr>
      </w:pPr>
      <w:r w:rsidRPr="00DE272E">
        <w:rPr>
          <w:color w:val="000000" w:themeColor="text1"/>
        </w:rPr>
        <w:t xml:space="preserve">(часть 2 в ред. </w:t>
      </w:r>
      <w:hyperlink r:id="rId7">
        <w:r w:rsidRPr="00DE272E">
          <w:rPr>
            <w:color w:val="000000" w:themeColor="text1"/>
          </w:rPr>
          <w:t>Закона</w:t>
        </w:r>
      </w:hyperlink>
      <w:r w:rsidRPr="00DE272E">
        <w:rPr>
          <w:color w:val="000000" w:themeColor="text1"/>
        </w:rPr>
        <w:t xml:space="preserve"> Волгоградской области от 30.06.2021 N 58-ОД)</w:t>
      </w:r>
    </w:p>
    <w:p w:rsidR="00DE272E" w:rsidRPr="00DE272E" w:rsidRDefault="00DE272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DE272E">
        <w:rPr>
          <w:color w:val="000000" w:themeColor="text1"/>
        </w:rPr>
        <w:t>3. Органы государственной власти Волгоградской области в пределах своей компетенции:</w:t>
      </w:r>
    </w:p>
    <w:p w:rsidR="00DE272E" w:rsidRPr="00DE272E" w:rsidRDefault="00DE272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DE272E">
        <w:rPr>
          <w:color w:val="000000" w:themeColor="text1"/>
        </w:rPr>
        <w:lastRenderedPageBreak/>
        <w:t xml:space="preserve">обеспечивают Палате доступ к информации о деятельности органов государственной власти Волгоградской области в соответствии с Федеральным </w:t>
      </w:r>
      <w:hyperlink r:id="rId8">
        <w:r w:rsidRPr="00DE272E">
          <w:rPr>
            <w:color w:val="000000" w:themeColor="text1"/>
          </w:rPr>
          <w:t>законом</w:t>
        </w:r>
      </w:hyperlink>
      <w:r w:rsidRPr="00DE272E">
        <w:rPr>
          <w:color w:val="000000" w:themeColor="text1"/>
        </w:rPr>
        <w:t xml:space="preserve"> "Об обеспечении доступа к информации о деятельности государственных органов и органов местного самоуправления", а также предоставляют информацию, необходимую для выполнения Палатой возложенных на нее функций и задач;</w:t>
      </w:r>
    </w:p>
    <w:p w:rsidR="00DE272E" w:rsidRPr="00DE272E" w:rsidRDefault="00DE272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DE272E">
        <w:rPr>
          <w:color w:val="000000" w:themeColor="text1"/>
        </w:rPr>
        <w:t>оказывают иное содействие в деятельности Палаты в формах, не противоречащих законодательству Российской Федерации и законодательству Волгоградской области.</w:t>
      </w:r>
    </w:p>
    <w:p w:rsidR="00DE272E" w:rsidRPr="00DE272E" w:rsidRDefault="00DE272E">
      <w:pPr>
        <w:pStyle w:val="ConsPlusNormal"/>
        <w:jc w:val="both"/>
        <w:rPr>
          <w:color w:val="000000" w:themeColor="text1"/>
        </w:rPr>
      </w:pPr>
    </w:p>
    <w:p w:rsidR="00DE272E" w:rsidRPr="00DE272E" w:rsidRDefault="00DE272E">
      <w:pPr>
        <w:pStyle w:val="ConsPlusTitle"/>
        <w:ind w:firstLine="540"/>
        <w:jc w:val="both"/>
        <w:outlineLvl w:val="0"/>
        <w:rPr>
          <w:color w:val="000000" w:themeColor="text1"/>
        </w:rPr>
      </w:pPr>
      <w:r w:rsidRPr="00DE272E">
        <w:rPr>
          <w:color w:val="000000" w:themeColor="text1"/>
        </w:rPr>
        <w:t>Статья 3. Участие Палаты в нормотворческой деятельности</w:t>
      </w:r>
    </w:p>
    <w:p w:rsidR="00DE272E" w:rsidRPr="00DE272E" w:rsidRDefault="00DE272E">
      <w:pPr>
        <w:pStyle w:val="ConsPlusNormal"/>
        <w:jc w:val="both"/>
        <w:rPr>
          <w:color w:val="000000" w:themeColor="text1"/>
        </w:rPr>
      </w:pPr>
    </w:p>
    <w:p w:rsidR="00DE272E" w:rsidRPr="00DE272E" w:rsidRDefault="00DE272E">
      <w:pPr>
        <w:pStyle w:val="ConsPlusNormal"/>
        <w:ind w:firstLine="540"/>
        <w:jc w:val="both"/>
        <w:rPr>
          <w:color w:val="000000" w:themeColor="text1"/>
        </w:rPr>
      </w:pPr>
      <w:r w:rsidRPr="00DE272E">
        <w:rPr>
          <w:color w:val="000000" w:themeColor="text1"/>
        </w:rPr>
        <w:t>1. Палата участвует в нормотворческой деятельности в соответствии с законодательством Российской Федерации и законодательством Волгоградской области, в том числе:</w:t>
      </w:r>
    </w:p>
    <w:p w:rsidR="00DE272E" w:rsidRPr="00DE272E" w:rsidRDefault="00DE272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DE272E">
        <w:rPr>
          <w:color w:val="000000" w:themeColor="text1"/>
        </w:rPr>
        <w:t>направляет в органы государственной власти Волгоградской области предложения по совершенствованию законов Волгоградской области, иных нормативных правовых актов Волгоградской области в сфере предпринимательства, экономики, промышленности, инвестиционной и инновационной деятельности;</w:t>
      </w:r>
    </w:p>
    <w:p w:rsidR="00DE272E" w:rsidRPr="00DE272E" w:rsidRDefault="00DE272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DE272E">
        <w:rPr>
          <w:color w:val="000000" w:themeColor="text1"/>
        </w:rPr>
        <w:t>проводит экспертизы проектов законов Волгоградской области, проектов иных нормативных правовых актов Волгоградской области в сфере предпринимательства, экономики, промышленности, инвестиционной и инновационной деятельности;</w:t>
      </w:r>
    </w:p>
    <w:p w:rsidR="00DE272E" w:rsidRPr="00DE272E" w:rsidRDefault="00DE272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DE272E">
        <w:rPr>
          <w:color w:val="000000" w:themeColor="text1"/>
        </w:rPr>
        <w:t xml:space="preserve">участвует в порядке, установленном нормативными правовыми актами Российской Федерации и Волгоградской области, в проведении оценки регулирующего воздействия и мониторинга </w:t>
      </w:r>
      <w:proofErr w:type="spellStart"/>
      <w:r w:rsidRPr="00DE272E">
        <w:rPr>
          <w:color w:val="000000" w:themeColor="text1"/>
        </w:rPr>
        <w:t>правоприменения</w:t>
      </w:r>
      <w:proofErr w:type="spellEnd"/>
      <w:r w:rsidRPr="00DE272E">
        <w:rPr>
          <w:color w:val="000000" w:themeColor="text1"/>
        </w:rPr>
        <w:t xml:space="preserve"> законов и нормативных правовых актов Волгоградской области в сфере предпринимательства, экономики, промышленности, инвестиционной и инновационной деятельности.</w:t>
      </w:r>
    </w:p>
    <w:p w:rsidR="00DE272E" w:rsidRPr="00DE272E" w:rsidRDefault="00DE272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DE272E">
        <w:rPr>
          <w:color w:val="000000" w:themeColor="text1"/>
        </w:rPr>
        <w:t>2. Проведение экспертизы проектов нормативных правовых актов осуществляется Палатой по предложению органа государственной власти Волгоградской области либо по собственной инициативе в срок, установленный действующим законодательством либо согласованный с соответствующим органом государственной власти Волгоградской области.</w:t>
      </w:r>
    </w:p>
    <w:p w:rsidR="00DE272E" w:rsidRPr="00DE272E" w:rsidRDefault="00DE272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DE272E">
        <w:rPr>
          <w:color w:val="000000" w:themeColor="text1"/>
        </w:rPr>
        <w:t>Заключение Палаты по результатам экспертизы проекта нормативного правового акта должно содержать выводы о возможных социально-экономических последствиях принятия нормативного правового акта и конкретные предложения по внесению изменений в проект нормативного правового акта в целях минимизации или предотвращения негативных последствий его принятия.</w:t>
      </w:r>
    </w:p>
    <w:p w:rsidR="00DE272E" w:rsidRPr="00DE272E" w:rsidRDefault="00DE272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DE272E">
        <w:rPr>
          <w:color w:val="000000" w:themeColor="text1"/>
        </w:rPr>
        <w:t>Заключение Палаты по результатам экспертизы проекта нормативного правового акта носит рекомендательный характер.</w:t>
      </w:r>
    </w:p>
    <w:p w:rsidR="00DE272E" w:rsidRPr="00DE272E" w:rsidRDefault="00DE272E">
      <w:pPr>
        <w:pStyle w:val="ConsPlusNormal"/>
        <w:jc w:val="both"/>
        <w:rPr>
          <w:color w:val="000000" w:themeColor="text1"/>
        </w:rPr>
      </w:pPr>
    </w:p>
    <w:p w:rsidR="00DE272E" w:rsidRPr="00DE272E" w:rsidRDefault="00DE272E">
      <w:pPr>
        <w:pStyle w:val="ConsPlusTitle"/>
        <w:ind w:firstLine="540"/>
        <w:jc w:val="both"/>
        <w:outlineLvl w:val="0"/>
        <w:rPr>
          <w:color w:val="000000" w:themeColor="text1"/>
        </w:rPr>
      </w:pPr>
      <w:r w:rsidRPr="00DE272E">
        <w:rPr>
          <w:color w:val="000000" w:themeColor="text1"/>
        </w:rPr>
        <w:t>Статья 4. Участие Палаты в разработке и реализации государственных программ (подпрограмм), региональных и приоритетных проектов Волгоградской области</w:t>
      </w:r>
    </w:p>
    <w:p w:rsidR="00DE272E" w:rsidRPr="00DE272E" w:rsidRDefault="00DE272E">
      <w:pPr>
        <w:pStyle w:val="ConsPlusNormal"/>
        <w:jc w:val="both"/>
        <w:rPr>
          <w:color w:val="000000" w:themeColor="text1"/>
        </w:rPr>
      </w:pPr>
    </w:p>
    <w:p w:rsidR="00DE272E" w:rsidRPr="00DE272E" w:rsidRDefault="00DE272E">
      <w:pPr>
        <w:pStyle w:val="ConsPlusNormal"/>
        <w:ind w:firstLine="540"/>
        <w:jc w:val="both"/>
        <w:rPr>
          <w:color w:val="000000" w:themeColor="text1"/>
        </w:rPr>
      </w:pPr>
      <w:r w:rsidRPr="00DE272E">
        <w:rPr>
          <w:color w:val="000000" w:themeColor="text1"/>
        </w:rPr>
        <w:t>1. Органы исполнительной власти Волгоградской области в порядке, установленном законодательством Волгоградской области, вправе привлекать Палату к разработке и реализации государственных программ (подпрограмм), региональных и приоритетных проектов Волгоградской области в области развития предпринимательства.</w:t>
      </w:r>
    </w:p>
    <w:p w:rsidR="00DE272E" w:rsidRPr="00DE272E" w:rsidRDefault="00DE272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DE272E">
        <w:rPr>
          <w:color w:val="000000" w:themeColor="text1"/>
        </w:rPr>
        <w:t>2. Порядок и формы участия Палаты в реализации мероприятий государственных программ (подпрограмм) Волгоградской области определяются государственными программами (подпрограммами) Волгоградской области.</w:t>
      </w:r>
    </w:p>
    <w:p w:rsidR="00DE272E" w:rsidRPr="00DE272E" w:rsidRDefault="00DE272E">
      <w:pPr>
        <w:pStyle w:val="ConsPlusNormal"/>
        <w:jc w:val="both"/>
        <w:rPr>
          <w:color w:val="000000" w:themeColor="text1"/>
        </w:rPr>
      </w:pPr>
    </w:p>
    <w:p w:rsidR="00DE272E" w:rsidRPr="00DE272E" w:rsidRDefault="00DE272E">
      <w:pPr>
        <w:pStyle w:val="ConsPlusTitle"/>
        <w:ind w:firstLine="540"/>
        <w:jc w:val="both"/>
        <w:outlineLvl w:val="0"/>
        <w:rPr>
          <w:color w:val="000000" w:themeColor="text1"/>
        </w:rPr>
      </w:pPr>
      <w:r w:rsidRPr="00DE272E">
        <w:rPr>
          <w:color w:val="000000" w:themeColor="text1"/>
        </w:rPr>
        <w:lastRenderedPageBreak/>
        <w:t>Статья 5. Взаимодействие Палаты с органами местного самоуправления</w:t>
      </w:r>
    </w:p>
    <w:p w:rsidR="00DE272E" w:rsidRPr="00DE272E" w:rsidRDefault="00DE272E">
      <w:pPr>
        <w:pStyle w:val="ConsPlusNormal"/>
        <w:jc w:val="both"/>
        <w:rPr>
          <w:color w:val="000000" w:themeColor="text1"/>
        </w:rPr>
      </w:pPr>
    </w:p>
    <w:p w:rsidR="00DE272E" w:rsidRPr="00DE272E" w:rsidRDefault="00DE272E">
      <w:pPr>
        <w:pStyle w:val="ConsPlusNormal"/>
        <w:ind w:firstLine="540"/>
        <w:jc w:val="both"/>
        <w:rPr>
          <w:color w:val="000000" w:themeColor="text1"/>
        </w:rPr>
      </w:pPr>
      <w:r w:rsidRPr="00DE272E">
        <w:rPr>
          <w:color w:val="000000" w:themeColor="text1"/>
        </w:rPr>
        <w:t xml:space="preserve">Палата взаимодействует с органами местного самоуправления в порядке и формах, установленных </w:t>
      </w:r>
      <w:hyperlink r:id="rId9">
        <w:r w:rsidRPr="00DE272E">
          <w:rPr>
            <w:color w:val="000000" w:themeColor="text1"/>
          </w:rPr>
          <w:t>Законом</w:t>
        </w:r>
      </w:hyperlink>
      <w:r w:rsidRPr="00DE272E">
        <w:rPr>
          <w:color w:val="000000" w:themeColor="text1"/>
        </w:rPr>
        <w:t xml:space="preserve"> Российской Федерации "О торгово-промышленных палатах в Российской Федерации".</w:t>
      </w:r>
    </w:p>
    <w:p w:rsidR="00DE272E" w:rsidRPr="00DE272E" w:rsidRDefault="00DE272E">
      <w:pPr>
        <w:pStyle w:val="ConsPlusNormal"/>
        <w:jc w:val="both"/>
        <w:rPr>
          <w:color w:val="000000" w:themeColor="text1"/>
        </w:rPr>
      </w:pPr>
    </w:p>
    <w:p w:rsidR="00DE272E" w:rsidRPr="00DE272E" w:rsidRDefault="00DE272E">
      <w:pPr>
        <w:pStyle w:val="ConsPlusTitle"/>
        <w:ind w:firstLine="540"/>
        <w:jc w:val="both"/>
        <w:outlineLvl w:val="0"/>
        <w:rPr>
          <w:color w:val="000000" w:themeColor="text1"/>
        </w:rPr>
      </w:pPr>
      <w:r w:rsidRPr="00DE272E">
        <w:rPr>
          <w:color w:val="000000" w:themeColor="text1"/>
        </w:rPr>
        <w:t>Статья 6. Вступление в силу настоящего Закона</w:t>
      </w:r>
    </w:p>
    <w:p w:rsidR="00DE272E" w:rsidRPr="00DE272E" w:rsidRDefault="00DE272E">
      <w:pPr>
        <w:pStyle w:val="ConsPlusNormal"/>
        <w:jc w:val="both"/>
        <w:rPr>
          <w:color w:val="000000" w:themeColor="text1"/>
        </w:rPr>
      </w:pPr>
    </w:p>
    <w:p w:rsidR="00DE272E" w:rsidRPr="00DE272E" w:rsidRDefault="00DE272E">
      <w:pPr>
        <w:pStyle w:val="ConsPlusNormal"/>
        <w:ind w:firstLine="540"/>
        <w:jc w:val="both"/>
        <w:rPr>
          <w:color w:val="000000" w:themeColor="text1"/>
        </w:rPr>
      </w:pPr>
      <w:r w:rsidRPr="00DE272E">
        <w:rPr>
          <w:color w:val="000000" w:themeColor="text1"/>
        </w:rPr>
        <w:t>Настоящий Закон вступает в силу по истечении десяти дней со дня его официального опубликования.</w:t>
      </w:r>
    </w:p>
    <w:p w:rsidR="00DE272E" w:rsidRPr="00DE272E" w:rsidRDefault="00DE272E">
      <w:pPr>
        <w:pStyle w:val="ConsPlusNormal"/>
        <w:jc w:val="both"/>
        <w:rPr>
          <w:color w:val="000000" w:themeColor="text1"/>
        </w:rPr>
      </w:pPr>
    </w:p>
    <w:p w:rsidR="00DE272E" w:rsidRPr="00DE272E" w:rsidRDefault="00DE272E">
      <w:pPr>
        <w:pStyle w:val="ConsPlusNormal"/>
        <w:jc w:val="right"/>
        <w:rPr>
          <w:color w:val="000000" w:themeColor="text1"/>
        </w:rPr>
      </w:pPr>
      <w:r w:rsidRPr="00DE272E">
        <w:rPr>
          <w:color w:val="000000" w:themeColor="text1"/>
        </w:rPr>
        <w:t>Губернатор</w:t>
      </w:r>
    </w:p>
    <w:p w:rsidR="00DE272E" w:rsidRPr="00DE272E" w:rsidRDefault="00DE272E">
      <w:pPr>
        <w:pStyle w:val="ConsPlusNormal"/>
        <w:jc w:val="right"/>
        <w:rPr>
          <w:color w:val="000000" w:themeColor="text1"/>
        </w:rPr>
      </w:pPr>
      <w:r w:rsidRPr="00DE272E">
        <w:rPr>
          <w:color w:val="000000" w:themeColor="text1"/>
        </w:rPr>
        <w:t>Волгоградской области</w:t>
      </w:r>
    </w:p>
    <w:p w:rsidR="00DE272E" w:rsidRPr="00DE272E" w:rsidRDefault="00DE272E">
      <w:pPr>
        <w:pStyle w:val="ConsPlusNormal"/>
        <w:jc w:val="right"/>
        <w:rPr>
          <w:color w:val="000000" w:themeColor="text1"/>
        </w:rPr>
      </w:pPr>
      <w:r w:rsidRPr="00DE272E">
        <w:rPr>
          <w:color w:val="000000" w:themeColor="text1"/>
        </w:rPr>
        <w:t>А.И.БОЧАРОВ</w:t>
      </w:r>
    </w:p>
    <w:p w:rsidR="00DE272E" w:rsidRPr="00DE272E" w:rsidRDefault="00DE272E">
      <w:pPr>
        <w:pStyle w:val="ConsPlusNormal"/>
        <w:rPr>
          <w:color w:val="000000" w:themeColor="text1"/>
        </w:rPr>
      </w:pPr>
      <w:r w:rsidRPr="00DE272E">
        <w:rPr>
          <w:color w:val="000000" w:themeColor="text1"/>
        </w:rPr>
        <w:t>13 июля 2020 года</w:t>
      </w:r>
    </w:p>
    <w:p w:rsidR="00DE272E" w:rsidRPr="00DE272E" w:rsidRDefault="00DE272E">
      <w:pPr>
        <w:pStyle w:val="ConsPlusNormal"/>
        <w:spacing w:before="220"/>
        <w:rPr>
          <w:color w:val="000000" w:themeColor="text1"/>
        </w:rPr>
      </w:pPr>
      <w:r w:rsidRPr="00DE272E">
        <w:rPr>
          <w:color w:val="000000" w:themeColor="text1"/>
        </w:rPr>
        <w:t>N 43-ОД</w:t>
      </w:r>
    </w:p>
    <w:p w:rsidR="00DE272E" w:rsidRPr="00DE272E" w:rsidRDefault="00DE272E">
      <w:pPr>
        <w:pStyle w:val="ConsPlusNormal"/>
        <w:jc w:val="both"/>
        <w:rPr>
          <w:color w:val="000000" w:themeColor="text1"/>
        </w:rPr>
      </w:pPr>
    </w:p>
    <w:p w:rsidR="00DE272E" w:rsidRPr="00DE272E" w:rsidRDefault="00DE272E">
      <w:pPr>
        <w:pStyle w:val="ConsPlusNormal"/>
        <w:jc w:val="both"/>
        <w:rPr>
          <w:color w:val="000000" w:themeColor="text1"/>
        </w:rPr>
      </w:pPr>
    </w:p>
    <w:p w:rsidR="00DE272E" w:rsidRPr="00DE272E" w:rsidRDefault="00DE272E">
      <w:pPr>
        <w:pStyle w:val="ConsPlusNormal"/>
        <w:pBdr>
          <w:bottom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7F466F" w:rsidRPr="00DE272E" w:rsidRDefault="007F466F">
      <w:pPr>
        <w:rPr>
          <w:color w:val="000000" w:themeColor="text1"/>
        </w:rPr>
      </w:pPr>
      <w:bookmarkStart w:id="0" w:name="_GoBack"/>
      <w:bookmarkEnd w:id="0"/>
    </w:p>
    <w:sectPr w:rsidR="007F466F" w:rsidRPr="00DE272E" w:rsidSect="00355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72E"/>
    <w:rsid w:val="007F466F"/>
    <w:rsid w:val="00D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0C91C-387A-4DAD-9BF9-F3367C421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272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E272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E272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5B340DBC092D48FD8F211CA6D51B39340340CAC63E892FD943FC22B05081BE51EBF3E2D7D521707DBA9A6CC2D2t0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E5B340DBC092D48FD8F3F11B0B9443C300A1CC7C43B8A7D8213FA75EF0087EB03ABADBB969632707DA4986CC7286CC5225C481E313D4DA36AE30793D0t5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5B340DBC092D48FD8F211CA6D51B39340342CCC331892FD943FC22B05081BE51EBF3E2D7D521707DBA9A6CC2D2t0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E5B340DBC092D48FD8F3F11B0B9443C300A1CC7C43D8A7F8310FA75EF0087EB03ABADBB969632707DA4986DC2286CC5225C481E313D4DA36AE30793D0t5H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DE5B340DBC092D48FD8F211CA6D51B39340044C8C33C892FD943FC22B05081BE43EBABEED5D23E767FAFCC3D847635966117441C28214CA1D7t7H" TargetMode="External"/><Relationship Id="rId9" Type="http://schemas.openxmlformats.org/officeDocument/2006/relationships/hyperlink" Target="consultantplus://offline/ref=DE5B340DBC092D48FD8F211CA6D51B39340044C8C33C892FD943FC22B05081BE51EBF3E2D7D521707DBA9A6CC2D2t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5889</Characters>
  <Application>Microsoft Office Word</Application>
  <DocSecurity>0</DocSecurity>
  <Lines>49</Lines>
  <Paragraphs>13</Paragraphs>
  <ScaleCrop>false</ScaleCrop>
  <Company/>
  <LinksUpToDate>false</LinksUpToDate>
  <CharactersWithSpaces>6908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Mel`nikova Dar`ia Romanovna,411,,</dc:creator>
  <cp:keywords/>
  <dc:description/>
  <cp:lastModifiedBy>Mel`nikova Dar`ia Romanovna,411,,</cp:lastModifiedBy>
  <cp:revision>1</cp:revision>
  <dcterms:created xsi:type="dcterms:W3CDTF">2023-10-27T07:45:00Z</dcterms:created>
  <dcterms:modified xsi:type="dcterms:W3CDTF">2023-10-27T07:45:00Z</dcterms:modified>
</cp:coreProperties>
</file>